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658F" w14:textId="77777777" w:rsidR="00DA44FB" w:rsidRPr="00DA44FB" w:rsidRDefault="00DA44FB" w:rsidP="00DA44FB">
      <w:pPr>
        <w:spacing w:after="225" w:line="240" w:lineRule="auto"/>
        <w:outlineLvl w:val="0"/>
        <w:rPr>
          <w:rFonts w:ascii="Helvetica" w:eastAsia="Times New Roman" w:hAnsi="Helvetica" w:cs="Helvetica"/>
          <w:b/>
          <w:bCs/>
          <w:color w:val="1A1A1A"/>
          <w:kern w:val="36"/>
          <w:sz w:val="39"/>
          <w:szCs w:val="39"/>
          <w14:ligatures w14:val="none"/>
        </w:rPr>
      </w:pPr>
      <w:r w:rsidRPr="00DA44FB">
        <w:rPr>
          <w:rFonts w:ascii="Helvetica" w:eastAsia="Times New Roman" w:hAnsi="Helvetica" w:cs="Helvetica"/>
          <w:b/>
          <w:bCs/>
          <w:color w:val="1A1A1A"/>
          <w:kern w:val="36"/>
          <w:sz w:val="39"/>
          <w:szCs w:val="39"/>
          <w14:ligatures w14:val="none"/>
        </w:rPr>
        <w:t>Manuscript English Editing</w:t>
      </w:r>
    </w:p>
    <w:p w14:paraId="2FAAFB30" w14:textId="24268145" w:rsidR="00DA44FB" w:rsidRPr="00DA44FB" w:rsidRDefault="00DA44FB" w:rsidP="00DA44FB">
      <w:p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The following provides advice for authors on specific language points to ensure that their manuscript matches the </w:t>
      </w:r>
      <w:r w:rsidR="003C23EC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PPID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style. All manuscripts should be submitted </w:t>
      </w:r>
      <w:r w:rsidR="00C63360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in good English and with 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clear phrasing for the benefit of editors and reviewers.</w:t>
      </w:r>
    </w:p>
    <w:p w14:paraId="4D732AEA" w14:textId="7439F553" w:rsidR="00DA44FB" w:rsidRPr="00DA44FB" w:rsidRDefault="00DA44FB" w:rsidP="00DA4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shd w:val="clear" w:color="auto" w:fill="FFFFFF"/>
          <w14:ligatures w14:val="none"/>
        </w:rPr>
        <w:t>Papers accepted after peer review undergo English language editing for minor issues</w:t>
      </w:r>
      <w:r w:rsidR="00C63360">
        <w:rPr>
          <w:rFonts w:ascii="Helvetica" w:eastAsia="Times New Roman" w:hAnsi="Helvetica" w:cs="Helvetica"/>
          <w:color w:val="222222"/>
          <w:kern w:val="0"/>
          <w:sz w:val="18"/>
          <w:szCs w:val="18"/>
          <w:shd w:val="clear" w:color="auto" w:fill="FFFFFF"/>
          <w14:ligatures w14:val="none"/>
        </w:rPr>
        <w:t>.</w:t>
      </w:r>
    </w:p>
    <w:p w14:paraId="564241FA" w14:textId="77777777" w:rsidR="00DA44FB" w:rsidRPr="00DA44FB" w:rsidRDefault="00DA44FB" w:rsidP="00DA44FB">
      <w:pPr>
        <w:spacing w:after="225" w:line="240" w:lineRule="auto"/>
        <w:outlineLvl w:val="0"/>
        <w:rPr>
          <w:rFonts w:ascii="Helvetica" w:eastAsia="Times New Roman" w:hAnsi="Helvetica" w:cs="Helvetica"/>
          <w:b/>
          <w:bCs/>
          <w:color w:val="1A1A1A"/>
          <w:kern w:val="36"/>
          <w:sz w:val="39"/>
          <w:szCs w:val="39"/>
          <w14:ligatures w14:val="none"/>
        </w:rPr>
      </w:pPr>
      <w:r w:rsidRPr="00DA44FB">
        <w:rPr>
          <w:rFonts w:ascii="Helvetica" w:eastAsia="Times New Roman" w:hAnsi="Helvetica" w:cs="Helvetica"/>
          <w:b/>
          <w:bCs/>
          <w:color w:val="1A1A1A"/>
          <w:kern w:val="36"/>
          <w:sz w:val="39"/>
          <w:szCs w:val="39"/>
          <w14:ligatures w14:val="none"/>
        </w:rPr>
        <w:t>Guidelines for Authors</w:t>
      </w:r>
    </w:p>
    <w:p w14:paraId="46E9EE09" w14:textId="1FF5CD62" w:rsidR="00DA44FB" w:rsidRPr="00DA44FB" w:rsidRDefault="00DA44FB" w:rsidP="00DA4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shd w:val="clear" w:color="auto" w:fill="FFFFFF"/>
          <w14:ligatures w14:val="none"/>
        </w:rPr>
        <w:t xml:space="preserve">The following are English language guidelines for submissions to </w:t>
      </w:r>
      <w:r w:rsidR="003C23EC">
        <w:rPr>
          <w:rFonts w:ascii="Helvetica" w:eastAsia="Times New Roman" w:hAnsi="Helvetica" w:cs="Helvetica"/>
          <w:color w:val="222222"/>
          <w:kern w:val="0"/>
          <w:sz w:val="18"/>
          <w:szCs w:val="18"/>
          <w:shd w:val="clear" w:color="auto" w:fill="FFFFFF"/>
          <w14:ligatures w14:val="none"/>
        </w:rPr>
        <w:t>PPID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shd w:val="clear" w:color="auto" w:fill="FFFFFF"/>
          <w14:ligatures w14:val="none"/>
        </w:rPr>
        <w:t>:</w:t>
      </w:r>
    </w:p>
    <w:p w14:paraId="175D9D6C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American English or UK English </w:t>
      </w:r>
      <w:proofErr w:type="gram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are</w:t>
      </w:r>
      <w:proofErr w:type="gramEnd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fine so long as there is consistency.</w:t>
      </w:r>
    </w:p>
    <w:p w14:paraId="7D6CFD04" w14:textId="3546FD06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Please capitalize all words in headings</w:t>
      </w:r>
      <w:r w:rsidR="00C63360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including hyphenated words (e.g.</w:t>
      </w:r>
      <w:r w:rsidR="0055777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Anti-Antagonist), except conjunctions (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and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or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but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nor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yet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so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for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), articles (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a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an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the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), and all prepositions (including those of five letters or more) (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in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to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of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at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by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up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for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off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on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against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between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among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 </w:t>
      </w:r>
      <w:r w:rsidRPr="00DA44FB">
        <w:rPr>
          <w:rFonts w:ascii="Helvetica" w:eastAsia="Times New Roman" w:hAnsi="Helvetica" w:cs="Helvetica"/>
          <w:i/>
          <w:iCs/>
          <w:color w:val="222222"/>
          <w:kern w:val="0"/>
          <w:sz w:val="18"/>
          <w:szCs w:val="18"/>
          <w14:ligatures w14:val="none"/>
        </w:rPr>
        <w:t>under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). </w:t>
      </w:r>
      <w:proofErr w:type="gram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First</w:t>
      </w:r>
      <w:proofErr w:type="gramEnd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and last words in the title are always capitalized.</w:t>
      </w:r>
    </w:p>
    <w:p w14:paraId="593378EA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Define abbreviations the first time they are mentioned in the abstract, text; </w:t>
      </w:r>
      <w:proofErr w:type="gram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also</w:t>
      </w:r>
      <w:proofErr w:type="gramEnd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the first time they are mentioned in a table or figure.</w:t>
      </w:r>
    </w:p>
    <w:p w14:paraId="26B28998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Keywords are not capitalized.</w:t>
      </w:r>
    </w:p>
    <w:p w14:paraId="2A5544DE" w14:textId="7F65A592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All websites need to be referenced</w:t>
      </w:r>
      <w:r w:rsidR="0055777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as does unpublished data or personal communications.</w:t>
      </w:r>
    </w:p>
    <w:p w14:paraId="243FB86A" w14:textId="4D82EBD4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Use the </w:t>
      </w:r>
      <w:proofErr w:type="spell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em</w:t>
      </w:r>
      <w:proofErr w:type="spellEnd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dash (symbol 2014) instead of commas in a sentence when explaining something</w:t>
      </w:r>
      <w:r w:rsidR="0055777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; for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example: ...from known processes—QED, the weak interaction, and hadronic vacuum polarization—are believed to be understood at the sub-ppm level.</w:t>
      </w:r>
    </w:p>
    <w:p w14:paraId="3B928417" w14:textId="73907BAD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Use the </w:t>
      </w:r>
      <w:proofErr w:type="spell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en</w:t>
      </w:r>
      <w:proofErr w:type="spellEnd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dash (2013) between numbers and words replacing "to</w:t>
      </w:r>
      <w:r w:rsidR="0055777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," for example, 4–6 mL; superconductor–normal metal interface; east–west transects; also in composite names, e.g.,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Wigner–Seitz cells.</w:t>
      </w:r>
    </w:p>
    <w:p w14:paraId="7EE22810" w14:textId="673F62E8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Capitalize words such as Group, Section, Method, etc.</w:t>
      </w:r>
      <w:r w:rsidR="00557779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 if followed by a number, e.g.,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"In Group 4, five patients..."</w:t>
      </w:r>
    </w:p>
    <w:p w14:paraId="4527F97B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The '</w:t>
      </w:r>
      <w:proofErr w:type="spell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th</w:t>
      </w:r>
      <w:proofErr w:type="spellEnd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' in 19th or 20th should NOT be written in superscript.</w:t>
      </w:r>
    </w:p>
    <w:p w14:paraId="299AAD57" w14:textId="5AEBAE9E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Dates are written out in full, April 20, 2004 (or 20 April 2004) rather than </w:t>
      </w:r>
      <w:proofErr w:type="gram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20.4.04</w:t>
      </w:r>
      <w:proofErr w:type="gramEnd"/>
    </w:p>
    <w:p w14:paraId="2DF8AB4A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Write 1990s rather than with an apostrophe (1990’s) or just 90s.</w:t>
      </w:r>
    </w:p>
    <w:p w14:paraId="37CFF0B4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There is no space after &gt; or &lt; unless it is between two figures, i.e. 7 &lt; 10.</w:t>
      </w:r>
    </w:p>
    <w:p w14:paraId="3F51F36C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IC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vertAlign w:val="subscript"/>
          <w14:ligatures w14:val="none"/>
        </w:rPr>
        <w:t>50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: 50 always in subscript, also EC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vertAlign w:val="subscript"/>
          <w14:ligatures w14:val="none"/>
        </w:rPr>
        <w:t>50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 LC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vertAlign w:val="subscript"/>
          <w14:ligatures w14:val="none"/>
        </w:rPr>
        <w:t>50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 LD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vertAlign w:val="subscript"/>
          <w14:ligatures w14:val="none"/>
        </w:rPr>
        <w:t>50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 TC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vertAlign w:val="subscript"/>
          <w14:ligatures w14:val="none"/>
        </w:rPr>
        <w:t>50</w:t>
      </w:r>
    </w:p>
    <w:p w14:paraId="45F43B65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The measurement mL: the L is always a capital.</w:t>
      </w:r>
    </w:p>
    <w:p w14:paraId="45975E45" w14:textId="1E96C27C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For consistency, in table/figure headings</w:t>
      </w:r>
      <w:r w:rsidR="00A33171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put brackets round (</w:t>
      </w:r>
      <w:r w:rsidRPr="00DA44FB">
        <w:rPr>
          <w:rFonts w:ascii="Helvetica" w:eastAsia="Times New Roman" w:hAnsi="Helvetica" w:cs="Helvetica"/>
          <w:b/>
          <w:bCs/>
          <w:color w:val="222222"/>
          <w:kern w:val="0"/>
          <w:sz w:val="18"/>
          <w:szCs w:val="18"/>
          <w14:ligatures w14:val="none"/>
        </w:rPr>
        <w:t>A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) (</w:t>
      </w:r>
      <w:r w:rsidRPr="00DA44FB">
        <w:rPr>
          <w:rFonts w:ascii="Helvetica" w:eastAsia="Times New Roman" w:hAnsi="Helvetica" w:cs="Helvetica"/>
          <w:b/>
          <w:bCs/>
          <w:color w:val="222222"/>
          <w:kern w:val="0"/>
          <w:sz w:val="18"/>
          <w:szCs w:val="18"/>
          <w14:ligatures w14:val="none"/>
        </w:rPr>
        <w:t>B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) and make A and B bold.</w:t>
      </w:r>
    </w:p>
    <w:p w14:paraId="5B0848F8" w14:textId="18AFD5C8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Write don't, can't... in full, i.e.</w:t>
      </w:r>
      <w:r w:rsidR="00A33171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do not, cannot</w:t>
      </w:r>
    </w:p>
    <w:p w14:paraId="67E42C01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Numbers 1 to 9 are written in full, except if part of a measurement (6–8 mL) or in the experimental/materials/methods section.</w:t>
      </w:r>
    </w:p>
    <w:p w14:paraId="3779215E" w14:textId="6F1B83FC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Numbers at the beginning of a sentence should be written in full, i.e.</w:t>
      </w:r>
      <w:r w:rsidR="00A33171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 152 mL must be written as One hundred and fifty-two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milliliters.</w:t>
      </w:r>
    </w:p>
    <w:p w14:paraId="3D01E86B" w14:textId="77777777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A sentence should not start with But or </w:t>
      </w:r>
      <w:proofErr w:type="gram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And</w:t>
      </w:r>
      <w:proofErr w:type="gramEnd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(use however or find alternatives).</w:t>
      </w:r>
    </w:p>
    <w:p w14:paraId="0D3E1F79" w14:textId="4A4E3E01" w:rsidR="00DA44FB" w:rsidRPr="00DA44FB" w:rsidRDefault="00DA44FB" w:rsidP="00DA44FB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</w:pP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If a reference is written at the beginning of a sentence, e.g.</w:t>
      </w:r>
      <w:r w:rsidR="00A33171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"[12] studied...", insert the author's name before the reference number, e.g.</w:t>
      </w:r>
      <w:r w:rsidR="00A33171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,</w:t>
      </w:r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 xml:space="preserve"> "Smith [12] studied" or write “The authors of [13] </w:t>
      </w:r>
      <w:proofErr w:type="gram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14:ligatures w14:val="none"/>
        </w:rPr>
        <w:t>studied</w:t>
      </w:r>
      <w:proofErr w:type="gramEnd"/>
    </w:p>
    <w:p w14:paraId="5F5AD7C4" w14:textId="234A2D31" w:rsidR="00B40F71" w:rsidRDefault="00DA44FB" w:rsidP="00DA44FB"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shd w:val="clear" w:color="auto" w:fill="FFFFFF"/>
          <w14:ligatures w14:val="none"/>
        </w:rPr>
        <w:t xml:space="preserve">There is a space after a number and before °C and units such as </w:t>
      </w:r>
      <w:proofErr w:type="spellStart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shd w:val="clear" w:color="auto" w:fill="FFFFFF"/>
          <w14:ligatures w14:val="none"/>
        </w:rPr>
        <w:t>μL</w:t>
      </w:r>
      <w:proofErr w:type="spellEnd"/>
      <w:r w:rsidRPr="00DA44FB">
        <w:rPr>
          <w:rFonts w:ascii="Helvetica" w:eastAsia="Times New Roman" w:hAnsi="Helvetica" w:cs="Helvetica"/>
          <w:color w:val="222222"/>
          <w:kern w:val="0"/>
          <w:sz w:val="18"/>
          <w:szCs w:val="18"/>
          <w:shd w:val="clear" w:color="auto" w:fill="FFFFFF"/>
          <w14:ligatures w14:val="none"/>
        </w:rPr>
        <w:t>, h, min, days, but NOT before % or ° (angle).</w:t>
      </w:r>
    </w:p>
    <w:sectPr w:rsidR="00B4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7942"/>
    <w:multiLevelType w:val="multilevel"/>
    <w:tmpl w:val="5154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76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yNTc3NTayMDc3sDBX0lEKTi0uzszPAykwrAUAUOrk5CwAAAA="/>
  </w:docVars>
  <w:rsids>
    <w:rsidRoot w:val="00DA44FB"/>
    <w:rsid w:val="003C23EC"/>
    <w:rsid w:val="00557779"/>
    <w:rsid w:val="00A33171"/>
    <w:rsid w:val="00A3629E"/>
    <w:rsid w:val="00B40F71"/>
    <w:rsid w:val="00C63360"/>
    <w:rsid w:val="00D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77537"/>
  <w15:chartTrackingRefBased/>
  <w15:docId w15:val="{020E3BBF-C250-48E5-A5B0-0BD5E2FC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4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A44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44FB"/>
    <w:rPr>
      <w:i/>
      <w:iCs/>
    </w:rPr>
  </w:style>
  <w:style w:type="character" w:styleId="Strong">
    <w:name w:val="Strong"/>
    <w:basedOn w:val="DefaultParagraphFont"/>
    <w:uiPriority w:val="22"/>
    <w:qFormat/>
    <w:rsid w:val="00DA4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2414</Characters>
  <Application>Microsoft Office Word</Application>
  <DocSecurity>0</DocSecurity>
  <Lines>38</Lines>
  <Paragraphs>30</Paragraphs>
  <ScaleCrop>false</ScaleCrop>
  <Company>Metro Infectious Disease Consultants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Skorodin</dc:creator>
  <cp:keywords/>
  <dc:description/>
  <cp:lastModifiedBy>Nathan Skorodin</cp:lastModifiedBy>
  <cp:revision>6</cp:revision>
  <dcterms:created xsi:type="dcterms:W3CDTF">2024-03-18T17:49:00Z</dcterms:created>
  <dcterms:modified xsi:type="dcterms:W3CDTF">2024-03-18T18:03:00Z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67db590e-d354-4d6d-bea5-577c2c42e3f4</vt:lpwstr>
  </property>
</Properties>
</file>