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10CF" w14:textId="77777777" w:rsidR="007849B9" w:rsidRPr="007849B9" w:rsidRDefault="007849B9" w:rsidP="007849B9">
      <w:pPr>
        <w:spacing w:after="225" w:line="240" w:lineRule="auto"/>
        <w:outlineLvl w:val="0"/>
        <w:rPr>
          <w:rFonts w:ascii="Helvetica" w:eastAsia="Times New Roman" w:hAnsi="Helvetica" w:cs="Helvetica"/>
          <w:b/>
          <w:bCs/>
          <w:color w:val="1A1A1A"/>
          <w:kern w:val="36"/>
          <w:sz w:val="39"/>
          <w:szCs w:val="39"/>
          <w14:ligatures w14:val="none"/>
        </w:rPr>
      </w:pPr>
      <w:r w:rsidRPr="007849B9">
        <w:rPr>
          <w:rFonts w:ascii="Helvetica" w:eastAsia="Times New Roman" w:hAnsi="Helvetica" w:cs="Helvetica"/>
          <w:b/>
          <w:bCs/>
          <w:color w:val="1A1A1A"/>
          <w:kern w:val="36"/>
          <w:sz w:val="39"/>
          <w:szCs w:val="39"/>
          <w14:ligatures w14:val="none"/>
        </w:rPr>
        <w:t>Copyrights</w:t>
      </w:r>
    </w:p>
    <w:p w14:paraId="34FCC093" w14:textId="77777777" w:rsidR="007849B9" w:rsidRPr="007849B9" w:rsidRDefault="007849B9" w:rsidP="007849B9">
      <w:pPr>
        <w:spacing w:before="450" w:after="150" w:line="240" w:lineRule="auto"/>
        <w:outlineLvl w:val="1"/>
        <w:rPr>
          <w:rFonts w:ascii="Helvetica" w:eastAsia="Times New Roman" w:hAnsi="Helvetica" w:cs="Helvetica"/>
          <w:b/>
          <w:bCs/>
          <w:color w:val="1A1A1A"/>
          <w:kern w:val="0"/>
          <w:sz w:val="30"/>
          <w:szCs w:val="30"/>
          <w14:ligatures w14:val="none"/>
        </w:rPr>
      </w:pPr>
      <w:r w:rsidRPr="007849B9">
        <w:rPr>
          <w:rFonts w:ascii="Helvetica" w:eastAsia="Times New Roman" w:hAnsi="Helvetica" w:cs="Helvetica"/>
          <w:b/>
          <w:bCs/>
          <w:color w:val="1A1A1A"/>
          <w:kern w:val="0"/>
          <w:sz w:val="30"/>
          <w:szCs w:val="30"/>
          <w14:ligatures w14:val="none"/>
        </w:rPr>
        <w:t>Copyright and Licensing</w:t>
      </w:r>
    </w:p>
    <w:p w14:paraId="5F74860A" w14:textId="5853FF55" w:rsidR="007849B9" w:rsidRPr="007849B9" w:rsidRDefault="007849B9" w:rsidP="007849B9">
      <w:p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For all articles published in </w:t>
      </w:r>
      <w:r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PPID</w:t>
      </w: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, </w:t>
      </w:r>
      <w:r w:rsidR="00F3076A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the </w:t>
      </w:r>
      <w:r w:rsidR="003841B6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authors retain the copyright</w:t>
      </w: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. Articles are licensed under an </w:t>
      </w:r>
      <w:r w:rsidR="00F3076A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open-access</w:t>
      </w: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 Creative Commons CC BY 4.0 license, meaning that anyone may download and read the paper for free. In addition, the article may be reused and quoted</w:t>
      </w:r>
      <w:r w:rsidR="003841B6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</w:t>
      </w: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 provided that the original published version is cited. These conditions allow for maximum use and exposure of the work while ensuring that the authors receive proper credit.</w:t>
      </w:r>
    </w:p>
    <w:p w14:paraId="14472825" w14:textId="0ED39E93" w:rsidR="007849B9" w:rsidRPr="007849B9" w:rsidRDefault="007849B9" w:rsidP="007849B9">
      <w:p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In exceptional circumstances</w:t>
      </w:r>
      <w:r w:rsidR="00F3076A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</w:t>
      </w: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 articles may be licensed differently. If you have </w:t>
      </w:r>
      <w:r w:rsidR="00F3076A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a </w:t>
      </w: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specific condition (such as one linked to funding) that does not allow this license, please mention this to the </w:t>
      </w:r>
      <w:r w:rsidR="00F3076A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journal's editorial office </w:t>
      </w: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at submission. Exceptions will be granted at the discretion of the publisher.</w:t>
      </w:r>
    </w:p>
    <w:p w14:paraId="08DBC63F" w14:textId="77777777" w:rsidR="007849B9" w:rsidRPr="007849B9" w:rsidRDefault="007849B9" w:rsidP="007849B9">
      <w:pPr>
        <w:spacing w:before="450" w:after="150" w:line="240" w:lineRule="auto"/>
        <w:outlineLvl w:val="1"/>
        <w:rPr>
          <w:rFonts w:ascii="Helvetica" w:eastAsia="Times New Roman" w:hAnsi="Helvetica" w:cs="Helvetica"/>
          <w:b/>
          <w:bCs/>
          <w:color w:val="1A1A1A"/>
          <w:kern w:val="0"/>
          <w:sz w:val="30"/>
          <w:szCs w:val="30"/>
          <w14:ligatures w14:val="none"/>
        </w:rPr>
      </w:pPr>
      <w:r w:rsidRPr="007849B9">
        <w:rPr>
          <w:rFonts w:ascii="Helvetica" w:eastAsia="Times New Roman" w:hAnsi="Helvetica" w:cs="Helvetica"/>
          <w:b/>
          <w:bCs/>
          <w:color w:val="1A1A1A"/>
          <w:kern w:val="0"/>
          <w:sz w:val="30"/>
          <w:szCs w:val="30"/>
          <w14:ligatures w14:val="none"/>
        </w:rPr>
        <w:t>Reproducing Published Material from other Publishers</w:t>
      </w:r>
    </w:p>
    <w:p w14:paraId="72511834" w14:textId="1CC1F394" w:rsidR="007849B9" w:rsidRPr="007849B9" w:rsidRDefault="007849B9" w:rsidP="007849B9">
      <w:p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It is absolutely essential that authors obtain permission to reproduce any published material (figures, schemes, tables</w:t>
      </w:r>
      <w:r w:rsidR="00F215D1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 or any extract of a text) which does not fall into the public domain</w:t>
      </w: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 or for which they do not hold the copyright. Permission should be requested by the authors from the copyright holder (usually the Publisher</w:t>
      </w:r>
      <w:r w:rsidR="00F215D1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;</w:t>
      </w: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 please refer to the imprint of the individual publications to identify the copyright holder).</w:t>
      </w:r>
    </w:p>
    <w:p w14:paraId="2C1A815F" w14:textId="77777777" w:rsidR="007849B9" w:rsidRPr="007849B9" w:rsidRDefault="007849B9" w:rsidP="007849B9">
      <w:p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Permission </w:t>
      </w:r>
      <w:r w:rsidRPr="007849B9">
        <w:rPr>
          <w:rFonts w:ascii="Helvetica" w:eastAsia="Times New Roman" w:hAnsi="Helvetica" w:cs="Helvetica"/>
          <w:b/>
          <w:bCs/>
          <w:color w:val="222222"/>
          <w:kern w:val="0"/>
          <w:sz w:val="18"/>
          <w:szCs w:val="18"/>
          <w14:ligatures w14:val="none"/>
        </w:rPr>
        <w:t>is required</w:t>
      </w: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 for:</w:t>
      </w:r>
    </w:p>
    <w:p w14:paraId="0FE1E45E" w14:textId="18017332" w:rsidR="007849B9" w:rsidRPr="007849B9" w:rsidRDefault="007849B9" w:rsidP="007849B9">
      <w:pPr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Your own works </w:t>
      </w:r>
      <w:r w:rsidR="00F215D1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were published by other publishers</w:t>
      </w: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 for which you did not retain copyright.</w:t>
      </w:r>
    </w:p>
    <w:p w14:paraId="6802AF3B" w14:textId="77777777" w:rsidR="007849B9" w:rsidRPr="007849B9" w:rsidRDefault="007849B9" w:rsidP="007849B9">
      <w:pPr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Substantial extracts from anyone's works or a series of works.</w:t>
      </w:r>
    </w:p>
    <w:p w14:paraId="4A095668" w14:textId="67772D2A" w:rsidR="007849B9" w:rsidRPr="007849B9" w:rsidRDefault="007849B9" w:rsidP="007849B9">
      <w:pPr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Use of Tables, Graphs, Charts, Schemes</w:t>
      </w:r>
      <w:r w:rsidR="00F3076A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</w:t>
      </w: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 and Artworks if they are unaltered or slightly modified.</w:t>
      </w:r>
    </w:p>
    <w:p w14:paraId="6344A3CE" w14:textId="77777777" w:rsidR="007849B9" w:rsidRPr="007849B9" w:rsidRDefault="007849B9" w:rsidP="007849B9">
      <w:pPr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Photographs for which you do not hold copyright.</w:t>
      </w:r>
    </w:p>
    <w:p w14:paraId="5B4CEF60" w14:textId="77777777" w:rsidR="007849B9" w:rsidRPr="007849B9" w:rsidRDefault="007849B9" w:rsidP="007849B9">
      <w:p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Permission </w:t>
      </w:r>
      <w:r w:rsidRPr="007849B9">
        <w:rPr>
          <w:rFonts w:ascii="Helvetica" w:eastAsia="Times New Roman" w:hAnsi="Helvetica" w:cs="Helvetica"/>
          <w:b/>
          <w:bCs/>
          <w:color w:val="222222"/>
          <w:kern w:val="0"/>
          <w:sz w:val="18"/>
          <w:szCs w:val="18"/>
          <w14:ligatures w14:val="none"/>
        </w:rPr>
        <w:t>is not required</w:t>
      </w: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 for:</w:t>
      </w:r>
    </w:p>
    <w:p w14:paraId="3188120A" w14:textId="179E509B" w:rsidR="007849B9" w:rsidRPr="007849B9" w:rsidRDefault="007849B9" w:rsidP="007849B9">
      <w:pPr>
        <w:numPr>
          <w:ilvl w:val="0"/>
          <w:numId w:val="2"/>
        </w:num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Reconstruction of your </w:t>
      </w:r>
      <w:r w:rsidRPr="007849B9">
        <w:rPr>
          <w:rFonts w:ascii="Helvetica" w:eastAsia="Times New Roman" w:hAnsi="Helvetica" w:cs="Helvetica"/>
          <w:i/>
          <w:iCs/>
          <w:color w:val="222222"/>
          <w:kern w:val="0"/>
          <w:sz w:val="18"/>
          <w:szCs w:val="18"/>
          <w14:ligatures w14:val="none"/>
        </w:rPr>
        <w:t>own</w:t>
      </w: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 table with data already published elsewhere. Please </w:t>
      </w:r>
      <w:r w:rsidR="00F3076A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note that in this case,</w:t>
      </w: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 you must cite the source of the data in the form of either "Data from..." or "Adapted from...".</w:t>
      </w:r>
    </w:p>
    <w:p w14:paraId="4C28CD25" w14:textId="6A7AA5E7" w:rsidR="007849B9" w:rsidRPr="007849B9" w:rsidRDefault="007849B9" w:rsidP="007849B9">
      <w:pPr>
        <w:numPr>
          <w:ilvl w:val="0"/>
          <w:numId w:val="2"/>
        </w:num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Reasonably short quotes are considered </w:t>
      </w:r>
      <w:r w:rsidRPr="007849B9">
        <w:rPr>
          <w:rFonts w:ascii="Helvetica" w:eastAsia="Times New Roman" w:hAnsi="Helvetica" w:cs="Helvetica"/>
          <w:i/>
          <w:iCs/>
          <w:color w:val="222222"/>
          <w:kern w:val="0"/>
          <w:sz w:val="18"/>
          <w:szCs w:val="18"/>
          <w14:ligatures w14:val="none"/>
        </w:rPr>
        <w:t>fair use</w:t>
      </w: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 and</w:t>
      </w:r>
      <w:r w:rsidR="00F3076A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 therefore,</w:t>
      </w: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 do not require permission.</w:t>
      </w:r>
    </w:p>
    <w:p w14:paraId="5452D12B" w14:textId="7E3B7DF5" w:rsidR="007849B9" w:rsidRPr="007849B9" w:rsidRDefault="007849B9" w:rsidP="007849B9">
      <w:pPr>
        <w:numPr>
          <w:ilvl w:val="0"/>
          <w:numId w:val="2"/>
        </w:num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Graphs, Charts, Schemes</w:t>
      </w:r>
      <w:r w:rsidR="00F3076A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</w:t>
      </w: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 and Artworks that are completely redrawn by the authors and significantly changed beyond recognition do not require permission.</w:t>
      </w:r>
    </w:p>
    <w:p w14:paraId="082F3877" w14:textId="77777777" w:rsidR="007849B9" w:rsidRPr="007849B9" w:rsidRDefault="007849B9" w:rsidP="007849B9">
      <w:pPr>
        <w:spacing w:before="450" w:after="150" w:line="240" w:lineRule="auto"/>
        <w:outlineLvl w:val="1"/>
        <w:rPr>
          <w:rFonts w:ascii="Helvetica" w:eastAsia="Times New Roman" w:hAnsi="Helvetica" w:cs="Helvetica"/>
          <w:b/>
          <w:bCs/>
          <w:color w:val="1A1A1A"/>
          <w:kern w:val="0"/>
          <w:sz w:val="30"/>
          <w:szCs w:val="30"/>
          <w14:ligatures w14:val="none"/>
        </w:rPr>
      </w:pPr>
      <w:r w:rsidRPr="007849B9">
        <w:rPr>
          <w:rFonts w:ascii="Helvetica" w:eastAsia="Times New Roman" w:hAnsi="Helvetica" w:cs="Helvetica"/>
          <w:b/>
          <w:bCs/>
          <w:color w:val="1A1A1A"/>
          <w:kern w:val="0"/>
          <w:sz w:val="30"/>
          <w:szCs w:val="30"/>
          <w14:ligatures w14:val="none"/>
        </w:rPr>
        <w:t>Obtaining Permission</w:t>
      </w:r>
    </w:p>
    <w:p w14:paraId="1695D88B" w14:textId="29661654" w:rsidR="007849B9" w:rsidRPr="007849B9" w:rsidRDefault="007849B9" w:rsidP="007849B9">
      <w:p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In order to avoid unnecessary delays in the publication process, you should start obtaining permissions as early as possible. If </w:t>
      </w:r>
      <w:r w:rsidR="00F3076A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you have any doubts</w:t>
      </w: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 about the copyright, apply for permission. </w:t>
      </w:r>
      <w:r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PPID</w:t>
      </w: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 cannot publish material from other publications without permission.</w:t>
      </w:r>
    </w:p>
    <w:p w14:paraId="0DA0FF87" w14:textId="5D7EAF55" w:rsidR="007849B9" w:rsidRPr="007849B9" w:rsidRDefault="007849B9" w:rsidP="007849B9">
      <w:p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The copyright holder may give you instructions on the form of </w:t>
      </w:r>
      <w:r w:rsidR="00F3076A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acknowledgment</w:t>
      </w: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 to be followed; otherwise</w:t>
      </w:r>
      <w:r w:rsidR="00F3076A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</w:t>
      </w:r>
      <w:r w:rsidRPr="007849B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 follow the style: "Reproduced with permission from [author], [book/journal title]; published by [publisher], [year].' at the end of the caption of the Table, Figure or Scheme.</w:t>
      </w:r>
    </w:p>
    <w:p w14:paraId="03B29FEA" w14:textId="77777777" w:rsidR="00B40F71" w:rsidRDefault="00B40F71"/>
    <w:sectPr w:rsidR="00B40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52B6"/>
    <w:multiLevelType w:val="multilevel"/>
    <w:tmpl w:val="A60A6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C0678"/>
    <w:multiLevelType w:val="multilevel"/>
    <w:tmpl w:val="B4A6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8210581">
    <w:abstractNumId w:val="1"/>
  </w:num>
  <w:num w:numId="2" w16cid:durableId="6175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yNbc0Nja0NDQ1NLVQ0lEKTi0uzszPAykwrAUAKiQ9WiwAAAA="/>
  </w:docVars>
  <w:rsids>
    <w:rsidRoot w:val="007849B9"/>
    <w:rsid w:val="003841B6"/>
    <w:rsid w:val="007849B9"/>
    <w:rsid w:val="00A3629E"/>
    <w:rsid w:val="00B40F71"/>
    <w:rsid w:val="00F215D1"/>
    <w:rsid w:val="00F3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C31347"/>
  <w15:chartTrackingRefBased/>
  <w15:docId w15:val="{3E89E59C-C3D9-494F-AF78-162D46B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4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9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9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9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9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84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9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9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9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9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9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9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9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9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9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9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9B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8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849B9"/>
    <w:rPr>
      <w:b/>
      <w:bCs/>
    </w:rPr>
  </w:style>
  <w:style w:type="character" w:styleId="Emphasis">
    <w:name w:val="Emphasis"/>
    <w:basedOn w:val="DefaultParagraphFont"/>
    <w:uiPriority w:val="20"/>
    <w:qFormat/>
    <w:rsid w:val="007849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2209</Characters>
  <Application>Microsoft Office Word</Application>
  <DocSecurity>0</DocSecurity>
  <Lines>32</Lines>
  <Paragraphs>21</Paragraphs>
  <ScaleCrop>false</ScaleCrop>
  <Company>Metro Infectious Disease Consultants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Skorodin</dc:creator>
  <cp:keywords/>
  <dc:description/>
  <cp:lastModifiedBy>Nathan Skorodin</cp:lastModifiedBy>
  <cp:revision>4</cp:revision>
  <dcterms:created xsi:type="dcterms:W3CDTF">2024-03-18T17:52:00Z</dcterms:created>
  <dcterms:modified xsi:type="dcterms:W3CDTF">2024-03-18T18:01:00Z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86e4ae7e89b0301c56e3e781fd2df310233e2b1ba3e9871badbf0385a59d2ecc</vt:lpwstr>
  </property>
</Properties>
</file>